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EFD999" w14:textId="7C38A172" w:rsidR="00E61A23" w:rsidRPr="00653DB8" w:rsidRDefault="00770489">
      <w:pPr>
        <w:rPr>
          <w:b/>
          <w:bCs w:val="0"/>
          <w:sz w:val="24"/>
          <w:szCs w:val="40"/>
        </w:rPr>
      </w:pPr>
      <w:r w:rsidRPr="00653DB8">
        <w:rPr>
          <w:b/>
          <w:bCs w:val="0"/>
          <w:sz w:val="24"/>
          <w:szCs w:val="40"/>
        </w:rPr>
        <w:t>Actisense keeps on course despite pandemic’s choppy waters</w:t>
      </w:r>
    </w:p>
    <w:p w14:paraId="23969F35" w14:textId="51B6A2F3" w:rsidR="00770489" w:rsidRPr="00653DB8" w:rsidRDefault="00770489">
      <w:pPr>
        <w:rPr>
          <w:sz w:val="24"/>
          <w:szCs w:val="40"/>
        </w:rPr>
      </w:pPr>
      <w:r w:rsidRPr="00653DB8">
        <w:rPr>
          <w:sz w:val="24"/>
          <w:szCs w:val="40"/>
        </w:rPr>
        <w:t xml:space="preserve">Actisense, </w:t>
      </w:r>
      <w:r w:rsidR="00D47556" w:rsidRPr="00653DB8">
        <w:rPr>
          <w:sz w:val="24"/>
          <w:szCs w:val="40"/>
        </w:rPr>
        <w:t>the global marine electronics brand based on the Nuffield Industrial Estate’s Harwell Road, has</w:t>
      </w:r>
      <w:r w:rsidR="00653DB8">
        <w:rPr>
          <w:sz w:val="24"/>
          <w:szCs w:val="40"/>
        </w:rPr>
        <w:t xml:space="preserve"> continued to enjoy growth despite challenges faced through the pandemic.</w:t>
      </w:r>
    </w:p>
    <w:p w14:paraId="5648BFBC" w14:textId="66963532" w:rsidR="00770489" w:rsidRPr="00653DB8" w:rsidRDefault="00770489">
      <w:pPr>
        <w:rPr>
          <w:sz w:val="24"/>
          <w:szCs w:val="40"/>
        </w:rPr>
      </w:pPr>
      <w:r w:rsidRPr="00653DB8">
        <w:rPr>
          <w:sz w:val="24"/>
          <w:szCs w:val="40"/>
        </w:rPr>
        <w:t>Bucking industry sales trends, Actisense saw a rise in Q1 2020 sales revenues of over 6% up on 2019’s figures</w:t>
      </w:r>
      <w:r w:rsidR="00D47556" w:rsidRPr="00653DB8">
        <w:rPr>
          <w:sz w:val="24"/>
          <w:szCs w:val="40"/>
        </w:rPr>
        <w:t>.</w:t>
      </w:r>
      <w:r w:rsidRPr="00653DB8">
        <w:rPr>
          <w:sz w:val="24"/>
          <w:szCs w:val="40"/>
        </w:rPr>
        <w:t xml:space="preserve"> </w:t>
      </w:r>
      <w:r w:rsidR="00D47556" w:rsidRPr="00653DB8">
        <w:rPr>
          <w:sz w:val="24"/>
          <w:szCs w:val="40"/>
        </w:rPr>
        <w:t>T</w:t>
      </w:r>
      <w:r w:rsidRPr="00653DB8">
        <w:rPr>
          <w:sz w:val="24"/>
          <w:szCs w:val="40"/>
        </w:rPr>
        <w:t>hat growth continued through Q2 as the company continue</w:t>
      </w:r>
      <w:r w:rsidR="00D47556" w:rsidRPr="00653DB8">
        <w:rPr>
          <w:sz w:val="24"/>
          <w:szCs w:val="40"/>
        </w:rPr>
        <w:t>d</w:t>
      </w:r>
      <w:r w:rsidRPr="00653DB8">
        <w:rPr>
          <w:sz w:val="24"/>
          <w:szCs w:val="40"/>
        </w:rPr>
        <w:t xml:space="preserve"> to track above their 2019 turnover line (2019 delivered the company’s strongest performance financially in their 23-year history).</w:t>
      </w:r>
    </w:p>
    <w:p w14:paraId="39598B3F" w14:textId="3383682F" w:rsidR="00770489" w:rsidRPr="00653DB8" w:rsidRDefault="00306008">
      <w:pPr>
        <w:rPr>
          <w:sz w:val="24"/>
          <w:szCs w:val="40"/>
        </w:rPr>
      </w:pPr>
      <w:r w:rsidRPr="00306008">
        <w:rPr>
          <w:sz w:val="24"/>
          <w:szCs w:val="40"/>
        </w:rPr>
        <w:t>Because of the pandemic, the business, like most others, had to rapidly change to allow the vast majority of its workforce to work from home. CEO Phil Whitehurst commented:</w:t>
      </w:r>
      <w:r w:rsidR="00770489" w:rsidRPr="00653DB8">
        <w:rPr>
          <w:sz w:val="24"/>
          <w:szCs w:val="40"/>
        </w:rPr>
        <w:t xml:space="preserve"> </w:t>
      </w:r>
    </w:p>
    <w:p w14:paraId="3036251B" w14:textId="0BFA13C8" w:rsidR="00770489" w:rsidRPr="00653DB8" w:rsidRDefault="00770489" w:rsidP="00770489">
      <w:pPr>
        <w:ind w:left="720"/>
        <w:rPr>
          <w:sz w:val="24"/>
          <w:szCs w:val="40"/>
        </w:rPr>
      </w:pPr>
      <w:r w:rsidRPr="00653DB8">
        <w:rPr>
          <w:sz w:val="24"/>
          <w:szCs w:val="40"/>
        </w:rPr>
        <w:t>“</w:t>
      </w:r>
      <w:r w:rsidRPr="00653DB8">
        <w:rPr>
          <w:i/>
          <w:iCs/>
          <w:sz w:val="24"/>
          <w:szCs w:val="40"/>
        </w:rPr>
        <w:t>We were able to put our robust communications systems to the test in February, which gave us confidence in our team’s ability to continue to be productive from their homes. Our people have shown incredible dedication, tenacity, and stoicism through this crisis, and it’s thanks to their unwavering commitment that we continue to see the business grow, in spite of these testing circumstances.</w:t>
      </w:r>
      <w:r w:rsidRPr="00653DB8">
        <w:rPr>
          <w:sz w:val="24"/>
          <w:szCs w:val="40"/>
        </w:rPr>
        <w:t>”</w:t>
      </w:r>
    </w:p>
    <w:p w14:paraId="13D59A8E" w14:textId="6F40B51E" w:rsidR="00770489" w:rsidRPr="00653DB8" w:rsidRDefault="00D47556" w:rsidP="00770489">
      <w:pPr>
        <w:rPr>
          <w:sz w:val="24"/>
          <w:szCs w:val="40"/>
        </w:rPr>
      </w:pPr>
      <w:r w:rsidRPr="00653DB8">
        <w:rPr>
          <w:sz w:val="24"/>
          <w:szCs w:val="40"/>
        </w:rPr>
        <w:t>The business has taken particular care with regards to their team’s mental health throughout the pandemic. Company Director, Michele Whitehurst, explains:</w:t>
      </w:r>
    </w:p>
    <w:p w14:paraId="0EE704E8" w14:textId="101E646E" w:rsidR="00D47556" w:rsidRPr="00653DB8" w:rsidRDefault="00D47556" w:rsidP="00D47556">
      <w:pPr>
        <w:ind w:left="720"/>
        <w:rPr>
          <w:i/>
          <w:iCs/>
          <w:sz w:val="24"/>
          <w:szCs w:val="40"/>
        </w:rPr>
      </w:pPr>
      <w:r w:rsidRPr="00653DB8">
        <w:rPr>
          <w:sz w:val="24"/>
          <w:szCs w:val="40"/>
        </w:rPr>
        <w:t>“</w:t>
      </w:r>
      <w:r w:rsidRPr="00653DB8">
        <w:rPr>
          <w:i/>
          <w:iCs/>
          <w:sz w:val="24"/>
          <w:szCs w:val="40"/>
        </w:rPr>
        <w:t xml:space="preserve">We recognise the scale of the challenges facing our team, so we sought to provide as much support as we possibly could to ensure no-one felt alone through the crisis. We provide an Employee Assistance Programme which gives free, anonymous counselling and support to every member of our team that needs it. The EAP also hosted – and continues to host – a weekly schedule of useful webinars aimed to support and provide information to our team. </w:t>
      </w:r>
    </w:p>
    <w:p w14:paraId="78FF76D8" w14:textId="6565314F" w:rsidR="00D47556" w:rsidRPr="00653DB8" w:rsidRDefault="00D47556" w:rsidP="00D47556">
      <w:pPr>
        <w:ind w:left="720"/>
        <w:rPr>
          <w:sz w:val="24"/>
          <w:szCs w:val="40"/>
        </w:rPr>
      </w:pPr>
      <w:r w:rsidRPr="00653DB8">
        <w:rPr>
          <w:i/>
          <w:iCs/>
          <w:sz w:val="24"/>
          <w:szCs w:val="40"/>
        </w:rPr>
        <w:t>As we gradually return to our offices, a huge amount of work has gone into making the workplace COVID-secure. We just look forward to having the team back in the office safely!”</w:t>
      </w:r>
    </w:p>
    <w:p w14:paraId="20A47BF7" w14:textId="539C9E59" w:rsidR="00D47556" w:rsidRPr="00653DB8" w:rsidRDefault="00D47556" w:rsidP="00D47556">
      <w:pPr>
        <w:rPr>
          <w:sz w:val="24"/>
          <w:szCs w:val="40"/>
        </w:rPr>
      </w:pPr>
      <w:r w:rsidRPr="00653DB8">
        <w:rPr>
          <w:sz w:val="24"/>
          <w:szCs w:val="40"/>
        </w:rPr>
        <w:t xml:space="preserve">Actisense have continued to innovate through the pandemic and </w:t>
      </w:r>
      <w:r w:rsidR="00653DB8" w:rsidRPr="00653DB8">
        <w:rPr>
          <w:sz w:val="24"/>
          <w:szCs w:val="40"/>
        </w:rPr>
        <w:t>have a string of new hardware and software products due for release in 2020, on top of the 2 new products they’ve already launched this year.</w:t>
      </w:r>
    </w:p>
    <w:p w14:paraId="3A738F6E" w14:textId="14FDE7F1" w:rsidR="00653DB8" w:rsidRPr="00653DB8" w:rsidRDefault="00653DB8" w:rsidP="00D47556">
      <w:pPr>
        <w:rPr>
          <w:sz w:val="24"/>
          <w:szCs w:val="40"/>
        </w:rPr>
      </w:pPr>
      <w:r w:rsidRPr="00653DB8">
        <w:rPr>
          <w:sz w:val="24"/>
          <w:szCs w:val="40"/>
        </w:rPr>
        <w:t xml:space="preserve">Find out more about Actisense at </w:t>
      </w:r>
      <w:hyperlink r:id="rId4" w:history="1">
        <w:r w:rsidRPr="00653DB8">
          <w:rPr>
            <w:rStyle w:val="Hyperlink"/>
            <w:sz w:val="24"/>
            <w:szCs w:val="40"/>
          </w:rPr>
          <w:t>www.actisense.com</w:t>
        </w:r>
      </w:hyperlink>
      <w:r w:rsidRPr="00653DB8">
        <w:rPr>
          <w:sz w:val="24"/>
          <w:szCs w:val="40"/>
        </w:rPr>
        <w:t xml:space="preserve">. </w:t>
      </w:r>
    </w:p>
    <w:sectPr w:rsidR="00653DB8" w:rsidRPr="00653D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Roboto">
    <w:altName w:val="Arial"/>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489"/>
    <w:rsid w:val="00306008"/>
    <w:rsid w:val="00653DB8"/>
    <w:rsid w:val="00770489"/>
    <w:rsid w:val="00D47556"/>
    <w:rsid w:val="00E61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4C17C"/>
  <w15:chartTrackingRefBased/>
  <w15:docId w15:val="{DE534451-F8AD-4F0A-BEDA-BAEE69A67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Roboto" w:eastAsiaTheme="minorHAnsi" w:hAnsi="Roboto" w:cstheme="minorBidi"/>
        <w:bCs/>
        <w:sz w:val="22"/>
        <w:szCs w:val="36"/>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3DB8"/>
    <w:rPr>
      <w:color w:val="0563C1" w:themeColor="hyperlink"/>
      <w:u w:val="single"/>
    </w:rPr>
  </w:style>
  <w:style w:type="character" w:styleId="UnresolvedMention">
    <w:name w:val="Unresolved Mention"/>
    <w:basedOn w:val="DefaultParagraphFont"/>
    <w:uiPriority w:val="99"/>
    <w:semiHidden/>
    <w:unhideWhenUsed/>
    <w:rsid w:val="00653D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172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ctisens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325</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Cohen</dc:creator>
  <cp:keywords/>
  <dc:description/>
  <cp:lastModifiedBy>Justin Cohen</cp:lastModifiedBy>
  <cp:revision>2</cp:revision>
  <dcterms:created xsi:type="dcterms:W3CDTF">2020-08-19T09:31:00Z</dcterms:created>
  <dcterms:modified xsi:type="dcterms:W3CDTF">2020-08-20T07:55:00Z</dcterms:modified>
</cp:coreProperties>
</file>